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58" w:rsidRDefault="000B0458" w:rsidP="000B0458">
      <w:pPr>
        <w:rPr>
          <w:rFonts w:ascii="仿宋" w:eastAsia="仿宋" w:hAnsi="仿宋"/>
          <w:bCs/>
          <w:sz w:val="32"/>
          <w:szCs w:val="32"/>
        </w:rPr>
      </w:pPr>
      <w:r>
        <w:rPr>
          <w:rFonts w:ascii="仿宋" w:eastAsia="仿宋" w:hAnsi="仿宋" w:hint="eastAsia"/>
          <w:bCs/>
          <w:sz w:val="32"/>
          <w:szCs w:val="32"/>
        </w:rPr>
        <w:t>附件2：</w:t>
      </w:r>
    </w:p>
    <w:p w:rsidR="000B0458" w:rsidRDefault="000B0458" w:rsidP="000B0458">
      <w:pPr>
        <w:pStyle w:val="a5"/>
        <w:ind w:leftChars="0" w:left="0"/>
        <w:jc w:val="center"/>
        <w:rPr>
          <w:rFonts w:ascii="华文中宋" w:eastAsia="华文中宋" w:hAnsi="华文中宋"/>
          <w:b/>
          <w:sz w:val="36"/>
        </w:rPr>
      </w:pPr>
    </w:p>
    <w:p w:rsidR="000B0458" w:rsidRDefault="000B0458" w:rsidP="000B0458">
      <w:pPr>
        <w:pStyle w:val="a5"/>
        <w:ind w:leftChars="0" w:left="0"/>
        <w:jc w:val="center"/>
        <w:rPr>
          <w:rFonts w:ascii="华文中宋" w:eastAsia="华文中宋" w:hAnsi="华文中宋"/>
          <w:b/>
          <w:sz w:val="36"/>
        </w:rPr>
      </w:pPr>
      <w:r>
        <w:rPr>
          <w:rFonts w:ascii="华文中宋" w:eastAsia="华文中宋" w:hAnsi="华文中宋" w:hint="eastAsia"/>
          <w:b/>
          <w:sz w:val="36"/>
        </w:rPr>
        <w:t>第二十一届国史学术年会参考选题</w:t>
      </w:r>
    </w:p>
    <w:p w:rsidR="000B0458" w:rsidRDefault="000B0458" w:rsidP="000B0458">
      <w:pPr>
        <w:rPr>
          <w:rFonts w:ascii="仿宋" w:eastAsia="仿宋" w:hAnsi="仿宋"/>
          <w:bCs/>
          <w:sz w:val="32"/>
          <w:szCs w:val="32"/>
        </w:rPr>
      </w:pPr>
    </w:p>
    <w:p w:rsidR="000B0458" w:rsidRDefault="000B0458" w:rsidP="000B0458">
      <w:pPr>
        <w:rPr>
          <w:rFonts w:ascii="仿宋" w:eastAsia="仿宋" w:hAnsi="仿宋"/>
          <w:bCs/>
          <w:sz w:val="32"/>
          <w:szCs w:val="32"/>
        </w:rPr>
      </w:pPr>
      <w:r>
        <w:rPr>
          <w:rFonts w:ascii="仿宋" w:eastAsia="仿宋" w:hAnsi="仿宋" w:hint="eastAsia"/>
          <w:bCs/>
          <w:sz w:val="32"/>
          <w:szCs w:val="32"/>
        </w:rPr>
        <w:t>一、习近平关于党史、新中国史重要论述研究</w:t>
      </w:r>
    </w:p>
    <w:p w:rsidR="000B0458" w:rsidRDefault="000B0458" w:rsidP="000B0458">
      <w:pPr>
        <w:rPr>
          <w:rFonts w:ascii="仿宋" w:eastAsia="仿宋" w:hAnsi="仿宋"/>
          <w:bCs/>
          <w:sz w:val="32"/>
          <w:szCs w:val="32"/>
        </w:rPr>
      </w:pPr>
      <w:r>
        <w:rPr>
          <w:rFonts w:ascii="仿宋" w:eastAsia="仿宋" w:hAnsi="仿宋" w:hint="eastAsia"/>
          <w:bCs/>
          <w:sz w:val="32"/>
          <w:szCs w:val="32"/>
        </w:rPr>
        <w:t>二、习近平关于“四史”教育重要论述研究</w:t>
      </w:r>
    </w:p>
    <w:p w:rsidR="000B0458" w:rsidRDefault="000B0458" w:rsidP="000B0458">
      <w:pPr>
        <w:rPr>
          <w:rFonts w:ascii="仿宋" w:eastAsia="仿宋" w:hAnsi="仿宋"/>
          <w:bCs/>
          <w:sz w:val="32"/>
          <w:szCs w:val="32"/>
        </w:rPr>
      </w:pPr>
      <w:r>
        <w:rPr>
          <w:rFonts w:ascii="仿宋" w:eastAsia="仿宋" w:hAnsi="仿宋" w:hint="eastAsia"/>
          <w:bCs/>
          <w:sz w:val="32"/>
          <w:szCs w:val="32"/>
        </w:rPr>
        <w:t>三、习近平治国理政的大历史观研究</w:t>
      </w:r>
    </w:p>
    <w:p w:rsidR="000B0458" w:rsidRDefault="000B0458" w:rsidP="000B0458">
      <w:pPr>
        <w:rPr>
          <w:rFonts w:ascii="仿宋" w:eastAsia="仿宋" w:hAnsi="仿宋"/>
          <w:bCs/>
          <w:sz w:val="32"/>
          <w:szCs w:val="32"/>
        </w:rPr>
      </w:pPr>
      <w:r>
        <w:rPr>
          <w:rFonts w:ascii="仿宋" w:eastAsia="仿宋" w:hAnsi="仿宋" w:hint="eastAsia"/>
          <w:bCs/>
          <w:sz w:val="32"/>
          <w:szCs w:val="32"/>
        </w:rPr>
        <w:t>四、中国共产党关于创建新中国的思想研究</w:t>
      </w:r>
    </w:p>
    <w:p w:rsidR="000B0458" w:rsidRDefault="000B0458" w:rsidP="000B0458">
      <w:pPr>
        <w:rPr>
          <w:rFonts w:ascii="仿宋" w:eastAsia="仿宋" w:hAnsi="仿宋"/>
          <w:bCs/>
          <w:sz w:val="32"/>
          <w:szCs w:val="32"/>
        </w:rPr>
      </w:pPr>
      <w:r>
        <w:rPr>
          <w:rFonts w:ascii="仿宋" w:eastAsia="仿宋" w:hAnsi="仿宋" w:hint="eastAsia"/>
          <w:bCs/>
          <w:sz w:val="32"/>
          <w:szCs w:val="32"/>
        </w:rPr>
        <w:t>五、中国共产党关于新中国由新民主主义向社会主义社会过渡的理论与实践研究</w:t>
      </w:r>
    </w:p>
    <w:p w:rsidR="000B0458" w:rsidRDefault="000B0458" w:rsidP="000B0458">
      <w:pPr>
        <w:rPr>
          <w:rFonts w:ascii="仿宋" w:eastAsia="仿宋" w:hAnsi="仿宋"/>
          <w:bCs/>
          <w:sz w:val="32"/>
          <w:szCs w:val="32"/>
        </w:rPr>
      </w:pPr>
      <w:r>
        <w:rPr>
          <w:rFonts w:ascii="仿宋" w:eastAsia="仿宋" w:hAnsi="仿宋" w:hint="eastAsia"/>
          <w:bCs/>
          <w:sz w:val="32"/>
          <w:szCs w:val="32"/>
        </w:rPr>
        <w:t>六、十一届三中全会开启改革开放的历史性决策研究</w:t>
      </w:r>
    </w:p>
    <w:p w:rsidR="000B0458" w:rsidRDefault="000B0458" w:rsidP="000B0458">
      <w:pPr>
        <w:rPr>
          <w:rFonts w:ascii="仿宋" w:eastAsia="仿宋" w:hAnsi="仿宋"/>
          <w:sz w:val="32"/>
          <w:szCs w:val="32"/>
          <w:lang w:val="zh-CN"/>
        </w:rPr>
      </w:pPr>
      <w:r>
        <w:rPr>
          <w:rFonts w:ascii="仿宋" w:eastAsia="仿宋" w:hAnsi="仿宋" w:hint="eastAsia"/>
          <w:sz w:val="32"/>
          <w:szCs w:val="32"/>
        </w:rPr>
        <w:t>七</w:t>
      </w:r>
      <w:r>
        <w:rPr>
          <w:rFonts w:ascii="仿宋" w:eastAsia="仿宋" w:hAnsi="仿宋" w:hint="eastAsia"/>
          <w:sz w:val="32"/>
          <w:szCs w:val="32"/>
          <w:lang w:val="zh-CN"/>
        </w:rPr>
        <w:t>、中国共产党关于新中国成立以来历史方位的重大认识和判断研究</w:t>
      </w:r>
    </w:p>
    <w:p w:rsidR="000B0458" w:rsidRDefault="000B0458" w:rsidP="000B0458">
      <w:pPr>
        <w:rPr>
          <w:rFonts w:ascii="仿宋" w:eastAsia="仿宋" w:hAnsi="仿宋"/>
          <w:sz w:val="32"/>
          <w:szCs w:val="32"/>
          <w:lang w:val="zh-CN"/>
        </w:rPr>
      </w:pPr>
      <w:r>
        <w:rPr>
          <w:rFonts w:ascii="仿宋" w:eastAsia="仿宋" w:hAnsi="仿宋" w:hint="eastAsia"/>
          <w:sz w:val="32"/>
          <w:szCs w:val="32"/>
          <w:lang w:val="zh-CN"/>
        </w:rPr>
        <w:t>八、中国共产党关于新中国成立以来社会主要矛盾及其转化的重大认识和判断研究</w:t>
      </w:r>
    </w:p>
    <w:p w:rsidR="000B0458" w:rsidRDefault="000B0458" w:rsidP="000B0458">
      <w:pPr>
        <w:rPr>
          <w:rFonts w:ascii="仿宋" w:eastAsia="仿宋" w:hAnsi="仿宋"/>
          <w:sz w:val="32"/>
          <w:szCs w:val="32"/>
          <w:lang w:val="zh-CN"/>
        </w:rPr>
      </w:pPr>
      <w:r>
        <w:rPr>
          <w:rFonts w:ascii="仿宋" w:eastAsia="仿宋" w:hAnsi="仿宋" w:hint="eastAsia"/>
          <w:sz w:val="32"/>
          <w:szCs w:val="32"/>
          <w:lang w:val="zh-CN"/>
        </w:rPr>
        <w:t>九、中国共产党与中国工业化道路研究</w:t>
      </w:r>
    </w:p>
    <w:p w:rsidR="000B0458" w:rsidRDefault="000B0458" w:rsidP="000B0458">
      <w:pPr>
        <w:rPr>
          <w:rFonts w:ascii="仿宋" w:eastAsia="仿宋" w:hAnsi="仿宋"/>
          <w:bCs/>
          <w:sz w:val="32"/>
          <w:szCs w:val="32"/>
        </w:rPr>
      </w:pPr>
      <w:r>
        <w:rPr>
          <w:rFonts w:ascii="仿宋" w:eastAsia="仿宋" w:hAnsi="仿宋" w:hint="eastAsia"/>
          <w:bCs/>
          <w:sz w:val="32"/>
          <w:szCs w:val="32"/>
        </w:rPr>
        <w:t>十、中国共产党关于改革开放的思想理论与方法论研究</w:t>
      </w:r>
    </w:p>
    <w:p w:rsidR="000B0458" w:rsidRDefault="000B0458" w:rsidP="000B0458">
      <w:pPr>
        <w:rPr>
          <w:rFonts w:ascii="仿宋" w:eastAsia="仿宋" w:hAnsi="仿宋"/>
          <w:bCs/>
          <w:sz w:val="32"/>
          <w:szCs w:val="32"/>
        </w:rPr>
      </w:pPr>
      <w:r>
        <w:rPr>
          <w:rFonts w:ascii="仿宋" w:eastAsia="仿宋" w:hAnsi="仿宋" w:hint="eastAsia"/>
          <w:bCs/>
          <w:sz w:val="32"/>
          <w:szCs w:val="32"/>
        </w:rPr>
        <w:t>十一、中国共产党关于全面建成小康社会的理论与实践研究</w:t>
      </w:r>
    </w:p>
    <w:p w:rsidR="000B0458" w:rsidRDefault="000B0458" w:rsidP="000B0458">
      <w:pPr>
        <w:rPr>
          <w:rFonts w:ascii="仿宋" w:eastAsia="仿宋" w:hAnsi="仿宋"/>
          <w:sz w:val="32"/>
          <w:szCs w:val="32"/>
        </w:rPr>
      </w:pPr>
      <w:r>
        <w:rPr>
          <w:rFonts w:ascii="仿宋" w:eastAsia="仿宋" w:hAnsi="仿宋" w:hint="eastAsia"/>
          <w:sz w:val="32"/>
          <w:szCs w:val="32"/>
          <w:lang w:val="zh-CN"/>
        </w:rPr>
        <w:t>十二、中国共产党关于</w:t>
      </w:r>
      <w:r>
        <w:rPr>
          <w:rFonts w:ascii="仿宋" w:eastAsia="仿宋" w:hAnsi="仿宋" w:hint="eastAsia"/>
          <w:sz w:val="32"/>
          <w:szCs w:val="32"/>
        </w:rPr>
        <w:t>新中国政治制度建设的理论与实践研究</w:t>
      </w:r>
    </w:p>
    <w:p w:rsidR="000B0458" w:rsidRDefault="000B0458" w:rsidP="000B0458">
      <w:pPr>
        <w:rPr>
          <w:rFonts w:ascii="仿宋" w:eastAsia="仿宋" w:hAnsi="仿宋"/>
          <w:sz w:val="32"/>
          <w:szCs w:val="32"/>
          <w:lang w:val="zh-CN"/>
        </w:rPr>
      </w:pPr>
      <w:r>
        <w:rPr>
          <w:rFonts w:ascii="仿宋" w:eastAsia="仿宋" w:hAnsi="仿宋" w:hint="eastAsia"/>
          <w:sz w:val="32"/>
          <w:szCs w:val="32"/>
          <w:lang w:val="zh-CN"/>
        </w:rPr>
        <w:t>十三、中国共产党关于法治建设的理论与实践研究</w:t>
      </w:r>
    </w:p>
    <w:p w:rsidR="000B0458" w:rsidRDefault="000B0458" w:rsidP="000B0458">
      <w:pPr>
        <w:rPr>
          <w:rFonts w:ascii="仿宋" w:eastAsia="仿宋" w:hAnsi="仿宋"/>
          <w:sz w:val="32"/>
          <w:szCs w:val="32"/>
        </w:rPr>
      </w:pPr>
      <w:r>
        <w:rPr>
          <w:rFonts w:ascii="仿宋" w:eastAsia="仿宋" w:hAnsi="仿宋" w:hint="eastAsia"/>
          <w:sz w:val="32"/>
          <w:szCs w:val="32"/>
        </w:rPr>
        <w:t>十四、中国共产党关于社会主义文化强国建设的理论与实践</w:t>
      </w:r>
      <w:r>
        <w:rPr>
          <w:rFonts w:ascii="仿宋" w:eastAsia="仿宋" w:hAnsi="仿宋" w:hint="eastAsia"/>
          <w:sz w:val="32"/>
          <w:szCs w:val="32"/>
        </w:rPr>
        <w:lastRenderedPageBreak/>
        <w:t>研究</w:t>
      </w:r>
      <w:bookmarkStart w:id="0" w:name="_GoBack"/>
      <w:bookmarkEnd w:id="0"/>
    </w:p>
    <w:p w:rsidR="000B0458" w:rsidRDefault="000B0458" w:rsidP="000B0458">
      <w:pPr>
        <w:rPr>
          <w:rFonts w:ascii="仿宋" w:eastAsia="仿宋" w:hAnsi="仿宋"/>
          <w:sz w:val="32"/>
          <w:szCs w:val="32"/>
          <w:lang w:val="zh-CN"/>
        </w:rPr>
      </w:pPr>
      <w:r>
        <w:rPr>
          <w:rFonts w:ascii="仿宋" w:eastAsia="仿宋" w:hAnsi="仿宋" w:hint="eastAsia"/>
          <w:sz w:val="32"/>
          <w:szCs w:val="32"/>
        </w:rPr>
        <w:t>十五</w:t>
      </w:r>
      <w:r>
        <w:rPr>
          <w:rFonts w:ascii="仿宋" w:eastAsia="仿宋" w:hAnsi="仿宋" w:hint="eastAsia"/>
          <w:sz w:val="32"/>
          <w:szCs w:val="32"/>
          <w:lang w:val="zh-CN"/>
        </w:rPr>
        <w:t>、中国共产党百年来反贫困成就与历史经验研究</w:t>
      </w:r>
    </w:p>
    <w:p w:rsidR="000B0458" w:rsidRDefault="000B0458" w:rsidP="000B0458">
      <w:pPr>
        <w:rPr>
          <w:rFonts w:ascii="仿宋" w:eastAsia="仿宋" w:hAnsi="仿宋"/>
          <w:sz w:val="32"/>
          <w:szCs w:val="32"/>
        </w:rPr>
      </w:pPr>
      <w:r>
        <w:rPr>
          <w:rFonts w:ascii="仿宋" w:eastAsia="仿宋" w:hAnsi="仿宋" w:hint="eastAsia"/>
          <w:sz w:val="32"/>
          <w:szCs w:val="32"/>
        </w:rPr>
        <w:t>十六、中国共产党与推进祖国统一大业研究</w:t>
      </w:r>
    </w:p>
    <w:p w:rsidR="000B0458" w:rsidRDefault="000B0458" w:rsidP="000B0458">
      <w:pPr>
        <w:rPr>
          <w:rFonts w:ascii="仿宋" w:eastAsia="仿宋" w:hAnsi="仿宋"/>
          <w:sz w:val="32"/>
          <w:szCs w:val="32"/>
        </w:rPr>
      </w:pPr>
      <w:r>
        <w:rPr>
          <w:rFonts w:ascii="仿宋" w:eastAsia="仿宋" w:hAnsi="仿宋" w:hint="eastAsia"/>
          <w:sz w:val="32"/>
          <w:szCs w:val="32"/>
        </w:rPr>
        <w:t>十七、中国共产党关于铸牢中华民族共同体意识研究</w:t>
      </w:r>
    </w:p>
    <w:p w:rsidR="000B0458" w:rsidRDefault="000B0458" w:rsidP="000B0458">
      <w:pPr>
        <w:rPr>
          <w:rFonts w:ascii="仿宋" w:eastAsia="仿宋" w:hAnsi="仿宋"/>
          <w:sz w:val="32"/>
          <w:szCs w:val="32"/>
        </w:rPr>
      </w:pPr>
      <w:r>
        <w:rPr>
          <w:rFonts w:ascii="仿宋" w:eastAsia="仿宋" w:hAnsi="仿宋" w:hint="eastAsia"/>
          <w:sz w:val="32"/>
          <w:szCs w:val="32"/>
        </w:rPr>
        <w:t>十八、新中国成立以来中国共产党对世界和平与发展事业的历史贡献</w:t>
      </w:r>
    </w:p>
    <w:p w:rsidR="000B0458" w:rsidRPr="00437DA0" w:rsidRDefault="000B0458" w:rsidP="000B0458">
      <w:pPr>
        <w:rPr>
          <w:rFonts w:hint="eastAsia"/>
        </w:rPr>
      </w:pPr>
    </w:p>
    <w:p w:rsidR="00737D14" w:rsidRDefault="00737D14"/>
    <w:sectPr w:rsidR="00737D14">
      <w:footerReference w:type="even" r:id="rId4"/>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27" w:rsidRDefault="00737D14">
    <w:pPr>
      <w:pStyle w:val="a4"/>
      <w:framePr w:wrap="around" w:vAnchor="text" w:hAnchor="margin" w:xAlign="inside" w:y="1"/>
      <w:rPr>
        <w:rStyle w:val="a3"/>
      </w:rPr>
    </w:pPr>
    <w:r>
      <w:fldChar w:fldCharType="begin"/>
    </w:r>
    <w:r>
      <w:rPr>
        <w:rStyle w:val="a3"/>
      </w:rPr>
      <w:instrText xml:space="preserve">PAGE  </w:instrText>
    </w:r>
    <w:r>
      <w:fldChar w:fldCharType="end"/>
    </w:r>
  </w:p>
  <w:p w:rsidR="00774C27" w:rsidRDefault="00737D1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27" w:rsidRDefault="00737D14">
    <w:pPr>
      <w:pStyle w:val="a4"/>
      <w:framePr w:wrap="around" w:vAnchor="text" w:hAnchor="margin" w:xAlign="outside" w:y="1"/>
      <w:rPr>
        <w:rStyle w:val="a3"/>
      </w:rPr>
    </w:pPr>
    <w:r>
      <w:fldChar w:fldCharType="begin"/>
    </w:r>
    <w:r>
      <w:rPr>
        <w:rStyle w:val="a3"/>
      </w:rPr>
      <w:instrText xml:space="preserve">PAGE  </w:instrText>
    </w:r>
    <w:r>
      <w:fldChar w:fldCharType="separate"/>
    </w:r>
    <w:r w:rsidR="000B0458">
      <w:rPr>
        <w:rStyle w:val="a3"/>
        <w:noProof/>
      </w:rPr>
      <w:t>2</w:t>
    </w:r>
    <w:r>
      <w:fldChar w:fldCharType="end"/>
    </w:r>
  </w:p>
  <w:p w:rsidR="00774C27" w:rsidRDefault="00737D14">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458"/>
    <w:rsid w:val="000B0458"/>
    <w:rsid w:val="0073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0458"/>
  </w:style>
  <w:style w:type="paragraph" w:styleId="a4">
    <w:name w:val="footer"/>
    <w:basedOn w:val="a"/>
    <w:link w:val="Char"/>
    <w:unhideWhenUsed/>
    <w:rsid w:val="000B0458"/>
    <w:pPr>
      <w:tabs>
        <w:tab w:val="center" w:pos="4153"/>
        <w:tab w:val="right" w:pos="8306"/>
      </w:tabs>
      <w:snapToGrid w:val="0"/>
      <w:jc w:val="left"/>
    </w:pPr>
    <w:rPr>
      <w:sz w:val="18"/>
      <w:szCs w:val="18"/>
    </w:rPr>
  </w:style>
  <w:style w:type="character" w:customStyle="1" w:styleId="Char">
    <w:name w:val="页脚 Char"/>
    <w:basedOn w:val="a0"/>
    <w:link w:val="a4"/>
    <w:rsid w:val="000B0458"/>
    <w:rPr>
      <w:rFonts w:ascii="Calibri" w:eastAsia="宋体" w:hAnsi="Calibri" w:cs="Times New Roman"/>
      <w:sz w:val="18"/>
      <w:szCs w:val="18"/>
    </w:rPr>
  </w:style>
  <w:style w:type="paragraph" w:styleId="a5">
    <w:name w:val="Closing"/>
    <w:basedOn w:val="a"/>
    <w:link w:val="Char0"/>
    <w:qFormat/>
    <w:rsid w:val="000B0458"/>
    <w:pPr>
      <w:ind w:leftChars="2100" w:left="100"/>
    </w:pPr>
    <w:rPr>
      <w:rFonts w:ascii="Times New Roman" w:hAnsi="Times New Roman"/>
      <w:szCs w:val="24"/>
    </w:rPr>
  </w:style>
  <w:style w:type="character" w:customStyle="1" w:styleId="Char0">
    <w:name w:val="结束语 Char"/>
    <w:basedOn w:val="a0"/>
    <w:link w:val="a5"/>
    <w:rsid w:val="000B045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409</Characters>
  <Application>Microsoft Office Word</Application>
  <DocSecurity>0</DocSecurity>
  <Lines>3</Lines>
  <Paragraphs>1</Paragraphs>
  <ScaleCrop>false</ScaleCrop>
  <Company>Microsoft</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2021-02-25T07:55:00Z</dcterms:created>
  <dcterms:modified xsi:type="dcterms:W3CDTF">2021-02-25T07:55:00Z</dcterms:modified>
</cp:coreProperties>
</file>